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6978" w:rsidRDefault="00036978" w:rsidP="00303958">
      <w:pPr>
        <w:jc w:val="both"/>
        <w:rPr>
          <w:rFonts w:ascii="Cambria" w:hAnsi="Cambria"/>
          <w:b/>
          <w:bCs/>
        </w:rPr>
      </w:pPr>
    </w:p>
    <w:p w:rsidR="00684111" w:rsidRDefault="00684111" w:rsidP="00303958">
      <w:pPr>
        <w:jc w:val="both"/>
        <w:rPr>
          <w:rFonts w:ascii="Cambria" w:hAnsi="Cambria"/>
          <w:b/>
          <w:bCs/>
        </w:rPr>
      </w:pPr>
    </w:p>
    <w:p w:rsidR="003C0746" w:rsidRDefault="003C0746" w:rsidP="00303958">
      <w:pPr>
        <w:jc w:val="both"/>
        <w:rPr>
          <w:rFonts w:ascii="Cambria" w:hAnsi="Cambria"/>
          <w:b/>
          <w:bCs/>
        </w:rPr>
      </w:pPr>
    </w:p>
    <w:p w:rsidR="00684111" w:rsidRPr="00684111" w:rsidRDefault="00684111" w:rsidP="00684111">
      <w:pPr>
        <w:jc w:val="both"/>
        <w:rPr>
          <w:rFonts w:ascii="Cambria" w:hAnsi="Cambria"/>
          <w:b/>
          <w:bCs/>
          <w:sz w:val="28"/>
          <w:szCs w:val="28"/>
        </w:rPr>
      </w:pPr>
      <w:r w:rsidRPr="00684111">
        <w:rPr>
          <w:rFonts w:ascii="Cambria" w:hAnsi="Cambria"/>
          <w:b/>
          <w:bCs/>
          <w:sz w:val="28"/>
          <w:szCs w:val="28"/>
        </w:rPr>
        <w:t>Tradície a hodnoty Veľkej noci</w:t>
      </w:r>
    </w:p>
    <w:p w:rsidR="00684111" w:rsidRDefault="00684111" w:rsidP="00684111">
      <w:pPr>
        <w:jc w:val="both"/>
        <w:rPr>
          <w:rFonts w:ascii="Cambria" w:hAnsi="Cambria"/>
        </w:rPr>
      </w:pPr>
    </w:p>
    <w:p w:rsidR="00684111" w:rsidRPr="009C2F81" w:rsidRDefault="00684111" w:rsidP="00684111">
      <w:pPr>
        <w:jc w:val="both"/>
        <w:rPr>
          <w:rFonts w:ascii="Cambria" w:hAnsi="Cambria"/>
        </w:rPr>
      </w:pPr>
    </w:p>
    <w:p w:rsidR="00684111" w:rsidRPr="009C2F81" w:rsidRDefault="00684111" w:rsidP="00684111">
      <w:pPr>
        <w:jc w:val="both"/>
        <w:rPr>
          <w:rFonts w:ascii="Cambria" w:hAnsi="Cambria"/>
        </w:rPr>
      </w:pPr>
    </w:p>
    <w:p w:rsidR="00684111" w:rsidRDefault="00684111" w:rsidP="00684111">
      <w:pPr>
        <w:ind w:left="1416" w:hanging="1416"/>
        <w:jc w:val="both"/>
        <w:rPr>
          <w:rFonts w:ascii="Cambria" w:hAnsi="Cambria"/>
        </w:rPr>
      </w:pPr>
      <w:r w:rsidRPr="009C2F81">
        <w:rPr>
          <w:rFonts w:ascii="Cambria" w:hAnsi="Cambria"/>
          <w:i/>
          <w:iCs/>
        </w:rPr>
        <w:t>Redaktorka</w:t>
      </w:r>
      <w:r w:rsidRPr="009C2F81">
        <w:rPr>
          <w:rFonts w:ascii="Cambria" w:hAnsi="Cambria"/>
        </w:rPr>
        <w:t xml:space="preserve">: </w:t>
      </w:r>
      <w:r w:rsidRPr="009C2F81">
        <w:rPr>
          <w:rFonts w:ascii="Cambria" w:hAnsi="Cambria"/>
        </w:rPr>
        <w:tab/>
        <w:t>Z</w:t>
      </w:r>
      <w:r>
        <w:rPr>
          <w:rFonts w:ascii="Cambria" w:hAnsi="Cambria"/>
        </w:rPr>
        <w:t xml:space="preserve">dobenie vajíčok, pletenie korbáčov, plné stoly pečených dobrôt a samozrejme oblievačka. To sú symboly, ktoré sú neoddeliteľnou súčasťou Veľkej noci. </w:t>
      </w:r>
    </w:p>
    <w:p w:rsidR="00684111" w:rsidRDefault="00684111" w:rsidP="00684111">
      <w:pPr>
        <w:ind w:left="1416" w:hanging="1416"/>
        <w:jc w:val="both"/>
        <w:rPr>
          <w:rFonts w:ascii="Cambria" w:hAnsi="Cambria"/>
        </w:rPr>
      </w:pPr>
      <w:r>
        <w:rPr>
          <w:rFonts w:ascii="Cambria" w:hAnsi="Cambria"/>
          <w:i/>
          <w:iCs/>
        </w:rPr>
        <w:t>Redaktor</w:t>
      </w:r>
      <w:r w:rsidRPr="00C94AA3">
        <w:rPr>
          <w:rFonts w:ascii="Cambria" w:hAnsi="Cambria"/>
        </w:rPr>
        <w:t>:</w:t>
      </w:r>
      <w:r>
        <w:rPr>
          <w:rFonts w:ascii="Cambria" w:hAnsi="Cambria"/>
        </w:rPr>
        <w:tab/>
        <w:t>Tešíte sa na Veľkú noc?</w:t>
      </w:r>
    </w:p>
    <w:p w:rsidR="00684111" w:rsidRDefault="00684111" w:rsidP="00684111">
      <w:pPr>
        <w:ind w:left="1416" w:hanging="1416"/>
        <w:jc w:val="both"/>
        <w:rPr>
          <w:rFonts w:ascii="Cambria" w:hAnsi="Cambria"/>
        </w:rPr>
      </w:pPr>
      <w:r>
        <w:rPr>
          <w:rFonts w:ascii="Cambria" w:hAnsi="Cambria"/>
          <w:i/>
          <w:iCs/>
        </w:rPr>
        <w:t>Pani č</w:t>
      </w:r>
      <w:r w:rsidRPr="00C94AA3">
        <w:rPr>
          <w:rFonts w:ascii="Cambria" w:hAnsi="Cambria"/>
        </w:rPr>
        <w:t>.</w:t>
      </w:r>
      <w:r>
        <w:rPr>
          <w:rFonts w:ascii="Cambria" w:hAnsi="Cambria"/>
        </w:rPr>
        <w:t xml:space="preserve"> 1:</w:t>
      </w:r>
      <w:r>
        <w:rPr>
          <w:rFonts w:ascii="Cambria" w:hAnsi="Cambria"/>
        </w:rPr>
        <w:tab/>
        <w:t xml:space="preserve">Určite. Ja áno. Ja mám rada Veľkú noc. </w:t>
      </w:r>
    </w:p>
    <w:p w:rsidR="00684111" w:rsidRDefault="00684111" w:rsidP="00684111">
      <w:pPr>
        <w:ind w:left="1416" w:hanging="1416"/>
        <w:jc w:val="both"/>
        <w:rPr>
          <w:rFonts w:ascii="Cambria" w:hAnsi="Cambria"/>
        </w:rPr>
      </w:pPr>
      <w:r>
        <w:rPr>
          <w:rFonts w:ascii="Cambria" w:hAnsi="Cambria"/>
          <w:i/>
          <w:iCs/>
        </w:rPr>
        <w:t>Redaktor</w:t>
      </w:r>
      <w:r w:rsidRPr="00C94AA3">
        <w:rPr>
          <w:rFonts w:ascii="Cambria" w:hAnsi="Cambria"/>
        </w:rPr>
        <w:t>:</w:t>
      </w:r>
      <w:r>
        <w:rPr>
          <w:rFonts w:ascii="Cambria" w:hAnsi="Cambria"/>
        </w:rPr>
        <w:tab/>
        <w:t>Aj na to oblievanie, šibanie?</w:t>
      </w:r>
    </w:p>
    <w:p w:rsidR="00684111" w:rsidRDefault="00684111" w:rsidP="00684111">
      <w:pPr>
        <w:ind w:left="1416" w:hanging="1416"/>
        <w:jc w:val="both"/>
        <w:rPr>
          <w:rFonts w:ascii="Cambria" w:hAnsi="Cambria"/>
        </w:rPr>
      </w:pPr>
      <w:r>
        <w:rPr>
          <w:rFonts w:ascii="Cambria" w:hAnsi="Cambria"/>
          <w:i/>
          <w:iCs/>
        </w:rPr>
        <w:t>Pani č</w:t>
      </w:r>
      <w:r w:rsidRPr="00C94AA3">
        <w:rPr>
          <w:rFonts w:ascii="Cambria" w:hAnsi="Cambria"/>
        </w:rPr>
        <w:t>.</w:t>
      </w:r>
      <w:r>
        <w:rPr>
          <w:rFonts w:ascii="Cambria" w:hAnsi="Cambria"/>
        </w:rPr>
        <w:t xml:space="preserve"> 1:</w:t>
      </w:r>
      <w:r>
        <w:rPr>
          <w:rFonts w:ascii="Cambria" w:hAnsi="Cambria"/>
        </w:rPr>
        <w:tab/>
        <w:t>Na oblievanie a šibanie už nie, ale to k tomu patrí.</w:t>
      </w:r>
    </w:p>
    <w:p w:rsidR="00684111" w:rsidRDefault="00684111" w:rsidP="00684111">
      <w:pPr>
        <w:ind w:left="1416" w:hanging="1416"/>
        <w:jc w:val="both"/>
        <w:rPr>
          <w:rFonts w:ascii="Cambria" w:hAnsi="Cambria"/>
        </w:rPr>
      </w:pPr>
      <w:r>
        <w:rPr>
          <w:rFonts w:ascii="Cambria" w:hAnsi="Cambria"/>
          <w:i/>
          <w:iCs/>
        </w:rPr>
        <w:t>Redaktorka</w:t>
      </w:r>
      <w:r w:rsidRPr="00C94AA3">
        <w:rPr>
          <w:rFonts w:ascii="Cambria" w:hAnsi="Cambria"/>
        </w:rPr>
        <w:t>:</w:t>
      </w:r>
      <w:r>
        <w:rPr>
          <w:rFonts w:ascii="Cambria" w:hAnsi="Cambria"/>
        </w:rPr>
        <w:tab/>
        <w:t xml:space="preserve">Tradície hovoria, že ak mládenec pošibal dievča prútikom, išlo mu o to, aby bola tak ako ten prútik svižná, ohybná a pružná. Oblievanie vodou je vnímané ako očisťujúce. Poliatie dievčat malo zabezpečiť mladosť, krásu a zdravie po celý rok. </w:t>
      </w:r>
    </w:p>
    <w:p w:rsidR="00684111" w:rsidRDefault="00684111" w:rsidP="00684111">
      <w:pPr>
        <w:ind w:left="1416"/>
        <w:jc w:val="both"/>
        <w:rPr>
          <w:rFonts w:ascii="Cambria" w:hAnsi="Cambria"/>
        </w:rPr>
      </w:pPr>
      <w:r>
        <w:rPr>
          <w:rFonts w:ascii="Cambria" w:hAnsi="Cambria"/>
        </w:rPr>
        <w:t xml:space="preserve">Pre kresťanov majú veľkonočné sviatky zase veľmi veľkú hodnotu. </w:t>
      </w:r>
    </w:p>
    <w:p w:rsidR="00684111" w:rsidRDefault="00684111" w:rsidP="00684111">
      <w:pPr>
        <w:ind w:left="1416" w:hanging="1416"/>
        <w:jc w:val="both"/>
        <w:rPr>
          <w:rFonts w:ascii="Cambria" w:hAnsi="Cambria"/>
        </w:rPr>
      </w:pPr>
      <w:r w:rsidRPr="00C94AA3">
        <w:rPr>
          <w:rFonts w:ascii="Cambria" w:hAnsi="Cambria"/>
          <w:i/>
          <w:iCs/>
        </w:rPr>
        <w:t>Kňaz</w:t>
      </w:r>
      <w:r>
        <w:rPr>
          <w:rFonts w:ascii="Cambria" w:hAnsi="Cambria"/>
        </w:rPr>
        <w:t>:</w:t>
      </w:r>
      <w:r>
        <w:rPr>
          <w:rFonts w:ascii="Cambria" w:hAnsi="Cambria"/>
        </w:rPr>
        <w:tab/>
        <w:t xml:space="preserve">Veľká noc je vrchol celého kresťanského slávenia. Celé to </w:t>
      </w:r>
      <w:proofErr w:type="spellStart"/>
      <w:r>
        <w:rPr>
          <w:rFonts w:ascii="Cambria" w:hAnsi="Cambria"/>
        </w:rPr>
        <w:t>trojdnie</w:t>
      </w:r>
      <w:proofErr w:type="spellEnd"/>
      <w:r>
        <w:rPr>
          <w:rStyle w:val="Odkaznapoznmkupodiarou"/>
          <w:rFonts w:ascii="Cambria" w:hAnsi="Cambria"/>
        </w:rPr>
        <w:footnoteReference w:id="1"/>
      </w:r>
      <w:r>
        <w:rPr>
          <w:rFonts w:ascii="Cambria" w:hAnsi="Cambria"/>
        </w:rPr>
        <w:t xml:space="preserve"> vlastne je jeden veľký celok, kedy slávime tú najpodstatnejšiu časť alebo rozmer našej viery. Veľký piatok je vlastne centrom, ktoré je anticipované vo štvrtok. Vrcholí všetka tá obeta, vrcholí víťazstvom Veľkonočnej nedele. </w:t>
      </w:r>
    </w:p>
    <w:p w:rsidR="00684111" w:rsidRPr="009C2F81" w:rsidRDefault="00684111" w:rsidP="00684111">
      <w:pPr>
        <w:ind w:left="1416" w:hanging="1416"/>
        <w:jc w:val="both"/>
        <w:rPr>
          <w:rFonts w:ascii="Cambria" w:hAnsi="Cambria"/>
        </w:rPr>
      </w:pPr>
      <w:r>
        <w:rPr>
          <w:rFonts w:ascii="Cambria" w:hAnsi="Cambria"/>
          <w:i/>
          <w:iCs/>
        </w:rPr>
        <w:t>Redaktorka</w:t>
      </w:r>
      <w:r w:rsidRPr="00036978">
        <w:rPr>
          <w:rFonts w:ascii="Cambria" w:hAnsi="Cambria"/>
        </w:rPr>
        <w:t>:</w:t>
      </w:r>
      <w:r>
        <w:rPr>
          <w:rFonts w:ascii="Cambria" w:hAnsi="Cambria"/>
        </w:rPr>
        <w:tab/>
        <w:t xml:space="preserve">Či už strávite tieto dni v kruhu rodiny, poriadnou oblievačkou alebo si zájdete do kostola, v mene celého tímu Televízie Hronka Vám prajeme príjemné sviatky. </w:t>
      </w:r>
    </w:p>
    <w:p w:rsidR="00684111" w:rsidRPr="009C2F81" w:rsidRDefault="00684111" w:rsidP="00684111">
      <w:pPr>
        <w:ind w:left="1416" w:hanging="1416"/>
        <w:jc w:val="both"/>
        <w:rPr>
          <w:rFonts w:ascii="Cambria" w:hAnsi="Cambria"/>
        </w:rPr>
      </w:pPr>
    </w:p>
    <w:p w:rsidR="00684111" w:rsidRPr="009C2F8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rPr>
      </w:pPr>
    </w:p>
    <w:p w:rsidR="00684111" w:rsidRPr="009C2F81" w:rsidRDefault="00684111" w:rsidP="00684111">
      <w:pPr>
        <w:ind w:left="1416" w:hanging="1416"/>
        <w:jc w:val="both"/>
        <w:rPr>
          <w:rFonts w:ascii="Cambria" w:hAnsi="Cambria"/>
        </w:rPr>
      </w:pPr>
    </w:p>
    <w:p w:rsidR="00684111" w:rsidRDefault="00684111" w:rsidP="00684111">
      <w:pPr>
        <w:ind w:left="1416" w:hanging="1416"/>
        <w:jc w:val="both"/>
        <w:rPr>
          <w:rFonts w:ascii="Cambria" w:hAnsi="Cambria"/>
          <w:sz w:val="22"/>
          <w:szCs w:val="22"/>
        </w:rPr>
      </w:pPr>
    </w:p>
    <w:p w:rsidR="00684111" w:rsidRPr="00506613" w:rsidRDefault="00684111" w:rsidP="00684111">
      <w:pPr>
        <w:ind w:left="1416" w:hanging="1416"/>
        <w:jc w:val="both"/>
        <w:rPr>
          <w:rFonts w:ascii="Cambria" w:hAnsi="Cambria"/>
          <w:sz w:val="20"/>
          <w:szCs w:val="20"/>
        </w:rPr>
      </w:pPr>
      <w:r w:rsidRPr="00506613">
        <w:rPr>
          <w:rFonts w:ascii="Cambria" w:hAnsi="Cambria"/>
          <w:sz w:val="20"/>
          <w:szCs w:val="20"/>
        </w:rPr>
        <w:t xml:space="preserve">Správy TV </w:t>
      </w:r>
      <w:r>
        <w:rPr>
          <w:rFonts w:ascii="Cambria" w:hAnsi="Cambria"/>
          <w:sz w:val="20"/>
          <w:szCs w:val="20"/>
        </w:rPr>
        <w:t>Hronka</w:t>
      </w:r>
      <w:r w:rsidRPr="00506613">
        <w:rPr>
          <w:rFonts w:ascii="Cambria" w:hAnsi="Cambria"/>
          <w:sz w:val="20"/>
          <w:szCs w:val="20"/>
        </w:rPr>
        <w:t xml:space="preserve">, z </w:t>
      </w:r>
      <w:r>
        <w:rPr>
          <w:rFonts w:ascii="Cambria" w:hAnsi="Cambria"/>
          <w:sz w:val="20"/>
          <w:szCs w:val="20"/>
        </w:rPr>
        <w:t>13</w:t>
      </w:r>
      <w:r w:rsidRPr="00506613">
        <w:rPr>
          <w:rFonts w:ascii="Cambria" w:hAnsi="Cambria"/>
          <w:sz w:val="20"/>
          <w:szCs w:val="20"/>
        </w:rPr>
        <w:t xml:space="preserve">. </w:t>
      </w:r>
      <w:r>
        <w:rPr>
          <w:rFonts w:ascii="Cambria" w:hAnsi="Cambria"/>
          <w:sz w:val="20"/>
          <w:szCs w:val="20"/>
        </w:rPr>
        <w:t>4</w:t>
      </w:r>
      <w:r w:rsidRPr="00506613">
        <w:rPr>
          <w:rFonts w:ascii="Cambria" w:hAnsi="Cambria"/>
          <w:sz w:val="20"/>
          <w:szCs w:val="20"/>
        </w:rPr>
        <w:t>. 20</w:t>
      </w:r>
      <w:r>
        <w:rPr>
          <w:rFonts w:ascii="Cambria" w:hAnsi="Cambria"/>
          <w:sz w:val="20"/>
          <w:szCs w:val="20"/>
        </w:rPr>
        <w:t>17</w:t>
      </w:r>
      <w:r w:rsidRPr="00506613">
        <w:rPr>
          <w:rFonts w:ascii="Cambria" w:hAnsi="Cambria"/>
          <w:sz w:val="20"/>
          <w:szCs w:val="20"/>
        </w:rPr>
        <w:t xml:space="preserve">, minutáž: </w:t>
      </w:r>
      <w:r>
        <w:rPr>
          <w:rFonts w:ascii="Cambria" w:hAnsi="Cambria"/>
          <w:sz w:val="20"/>
          <w:szCs w:val="20"/>
        </w:rPr>
        <w:t>00:0</w:t>
      </w:r>
      <w:r>
        <w:rPr>
          <w:rFonts w:ascii="Cambria" w:hAnsi="Cambria"/>
          <w:sz w:val="20"/>
          <w:szCs w:val="20"/>
        </w:rPr>
        <w:t>1</w:t>
      </w:r>
      <w:r w:rsidRPr="00506613">
        <w:rPr>
          <w:rFonts w:ascii="Cambria" w:hAnsi="Cambria"/>
          <w:sz w:val="20"/>
          <w:szCs w:val="20"/>
        </w:rPr>
        <w:t>:</w:t>
      </w:r>
      <w:r>
        <w:rPr>
          <w:rFonts w:ascii="Cambria" w:hAnsi="Cambria"/>
          <w:sz w:val="20"/>
          <w:szCs w:val="20"/>
        </w:rPr>
        <w:t>10</w:t>
      </w:r>
      <w:r w:rsidRPr="00506613">
        <w:rPr>
          <w:rFonts w:ascii="Cambria" w:hAnsi="Cambria"/>
          <w:sz w:val="20"/>
          <w:szCs w:val="20"/>
        </w:rPr>
        <w:t xml:space="preserve"> min.</w:t>
      </w:r>
    </w:p>
    <w:p w:rsidR="00684111" w:rsidRDefault="00684111" w:rsidP="00684111">
      <w:pPr>
        <w:ind w:left="1416" w:hanging="1416"/>
        <w:jc w:val="both"/>
        <w:rPr>
          <w:rFonts w:ascii="Cambria" w:hAnsi="Cambria"/>
          <w:sz w:val="20"/>
          <w:szCs w:val="20"/>
        </w:rPr>
      </w:pPr>
      <w:r w:rsidRPr="00506613">
        <w:rPr>
          <w:rFonts w:ascii="Cambria" w:hAnsi="Cambria"/>
          <w:sz w:val="20"/>
          <w:szCs w:val="20"/>
        </w:rPr>
        <w:t>(Zdroj:</w:t>
      </w:r>
      <w:r w:rsidRPr="00C94AA3">
        <w:t xml:space="preserve"> </w:t>
      </w:r>
      <w:hyperlink r:id="rId7" w:history="1">
        <w:r w:rsidRPr="00BE4AEA">
          <w:rPr>
            <w:rStyle w:val="Hypertextovprepojenie"/>
            <w:rFonts w:ascii="Cambria" w:hAnsi="Cambria"/>
            <w:sz w:val="20"/>
            <w:szCs w:val="20"/>
          </w:rPr>
          <w:t>https://www.youtube.com/watch?v=Kr39PUaYjBU</w:t>
        </w:r>
      </w:hyperlink>
      <w:r>
        <w:rPr>
          <w:rFonts w:ascii="Cambria" w:hAnsi="Cambria"/>
          <w:sz w:val="20"/>
          <w:szCs w:val="20"/>
        </w:rPr>
        <w:t xml:space="preserve">)  </w:t>
      </w:r>
    </w:p>
    <w:p w:rsidR="00684111" w:rsidRDefault="00684111" w:rsidP="00684111">
      <w:pPr>
        <w:jc w:val="both"/>
        <w:rPr>
          <w:rFonts w:ascii="Cambria" w:hAnsi="Cambria"/>
          <w:b/>
          <w:bCs/>
        </w:rPr>
      </w:pPr>
    </w:p>
    <w:p w:rsidR="00684111" w:rsidRPr="009C2F81" w:rsidRDefault="00684111" w:rsidP="00684111">
      <w:pPr>
        <w:ind w:left="1416" w:hanging="1416"/>
        <w:jc w:val="both"/>
        <w:rPr>
          <w:rFonts w:ascii="Cambria" w:hAnsi="Cambria"/>
        </w:rPr>
      </w:pPr>
    </w:p>
    <w:p w:rsidR="00684111" w:rsidRPr="009C2F81" w:rsidRDefault="00684111" w:rsidP="00684111">
      <w:pPr>
        <w:ind w:left="1416" w:hanging="1416"/>
        <w:jc w:val="both"/>
        <w:rPr>
          <w:rFonts w:ascii="Cambria" w:hAnsi="Cambria"/>
        </w:rPr>
      </w:pPr>
    </w:p>
    <w:p w:rsidR="009C2F81" w:rsidRDefault="009C2F81" w:rsidP="00303958">
      <w:pPr>
        <w:ind w:left="1416" w:hanging="1416"/>
        <w:jc w:val="both"/>
        <w:rPr>
          <w:rFonts w:ascii="Cambria" w:hAnsi="Cambria"/>
          <w:sz w:val="20"/>
          <w:szCs w:val="20"/>
        </w:rPr>
      </w:pPr>
    </w:p>
    <w:p w:rsidR="00D8717F" w:rsidRPr="00D8717F" w:rsidRDefault="00D8717F" w:rsidP="00D8717F">
      <w:pPr>
        <w:rPr>
          <w:rFonts w:ascii="Cambria" w:hAnsi="Cambria"/>
        </w:rPr>
      </w:pPr>
    </w:p>
    <w:sectPr w:rsidR="00D8717F" w:rsidRPr="00D8717F" w:rsidSect="008F4B3B">
      <w:headerReference w:type="default" r:id="rId8"/>
      <w:footerReference w:type="default" r:id="rId9"/>
      <w:footnotePr>
        <w:numFmt w:val="lowerRoman"/>
      </w:foot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6EAF" w:rsidRDefault="00BE6EAF" w:rsidP="00CD782E">
      <w:r>
        <w:separator/>
      </w:r>
    </w:p>
  </w:endnote>
  <w:endnote w:type="continuationSeparator" w:id="0">
    <w:p w:rsidR="00BE6EAF" w:rsidRDefault="00BE6EAF" w:rsidP="00CD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820" w:rsidRPr="00B83517" w:rsidRDefault="00B83517" w:rsidP="00B83517">
    <w:pPr>
      <w:pStyle w:val="Pta"/>
      <w:spacing w:line="276" w:lineRule="auto"/>
      <w:rPr>
        <w:rFonts w:ascii="Cambria" w:hAnsi="Cambria"/>
        <w:sz w:val="18"/>
        <w:szCs w:val="18"/>
        <w:u w:val="single"/>
      </w:rPr>
    </w:pPr>
    <w:r>
      <w:rPr>
        <w:rFonts w:ascii="Cambria" w:hAnsi="Cambria"/>
        <w:noProof/>
        <w:sz w:val="18"/>
        <w:szCs w:val="18"/>
      </w:rPr>
      <w:drawing>
        <wp:anchor distT="0" distB="0" distL="114300" distR="114300" simplePos="0" relativeHeight="251658240" behindDoc="0" locked="0" layoutInCell="1" allowOverlap="1">
          <wp:simplePos x="0" y="0"/>
          <wp:positionH relativeFrom="column">
            <wp:posOffset>984</wp:posOffset>
          </wp:positionH>
          <wp:positionV relativeFrom="paragraph">
            <wp:posOffset>7056</wp:posOffset>
          </wp:positionV>
          <wp:extent cx="644375" cy="360000"/>
          <wp:effectExtent l="0" t="0" r="3810" b="0"/>
          <wp:wrapSquare wrapText="bothSides"/>
          <wp:docPr id="2" name="Obrázok 2" descr="Obrázok, na ktorom je tanier&#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imesj-png.png"/>
                  <pic:cNvPicPr/>
                </pic:nvPicPr>
                <pic:blipFill>
                  <a:blip r:embed="rId1">
                    <a:extLst>
                      <a:ext uri="{28A0092B-C50C-407E-A947-70E740481C1C}">
                        <a14:useLocalDpi xmlns:a14="http://schemas.microsoft.com/office/drawing/2010/main" val="0"/>
                      </a:ext>
                    </a:extLst>
                  </a:blip>
                  <a:stretch>
                    <a:fillRect/>
                  </a:stretch>
                </pic:blipFill>
                <pic:spPr>
                  <a:xfrm>
                    <a:off x="0" y="0"/>
                    <a:ext cx="644375" cy="3600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sz w:val="18"/>
        <w:szCs w:val="18"/>
      </w:rPr>
      <w:drawing>
        <wp:anchor distT="0" distB="0" distL="114300" distR="114300" simplePos="0" relativeHeight="251660288" behindDoc="1" locked="0" layoutInCell="1" allowOverlap="1" wp14:anchorId="565ED23B">
          <wp:simplePos x="0" y="0"/>
          <wp:positionH relativeFrom="column">
            <wp:posOffset>4110697</wp:posOffset>
          </wp:positionH>
          <wp:positionV relativeFrom="paragraph">
            <wp:posOffset>133985</wp:posOffset>
          </wp:positionV>
          <wp:extent cx="178435" cy="178435"/>
          <wp:effectExtent l="0" t="0" r="0" b="0"/>
          <wp:wrapTight wrapText="bothSides">
            <wp:wrapPolygon edited="0">
              <wp:start x="0" y="0"/>
              <wp:lineTo x="0" y="19986"/>
              <wp:lineTo x="19986" y="19986"/>
              <wp:lineTo x="19986" y="0"/>
              <wp:lineTo x="0" y="0"/>
            </wp:wrapPolygon>
          </wp:wrapTight>
          <wp:docPr id="6" name="Grafický objekt 6"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6qbHj.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flipV="1">
                    <a:off x="0" y="0"/>
                    <a:ext cx="178435" cy="178435"/>
                  </a:xfrm>
                  <a:prstGeom prst="rect">
                    <a:avLst/>
                  </a:prstGeom>
                </pic:spPr>
              </pic:pic>
            </a:graphicData>
          </a:graphic>
          <wp14:sizeRelH relativeFrom="page">
            <wp14:pctWidth>0</wp14:pctWidth>
          </wp14:sizeRelH>
          <wp14:sizeRelV relativeFrom="page">
            <wp14:pctHeight>0</wp14:pctHeight>
          </wp14:sizeRelV>
        </wp:anchor>
      </w:drawing>
    </w:r>
    <w:r w:rsidR="00BE6820">
      <w:rPr>
        <w:rFonts w:ascii="Cambria" w:hAnsi="Cambria"/>
        <w:noProof/>
        <w:sz w:val="18"/>
        <w:szCs w:val="18"/>
      </w:rPr>
      <w:drawing>
        <wp:anchor distT="0" distB="0" distL="114300" distR="114300" simplePos="0" relativeHeight="251659264" behindDoc="0" locked="0" layoutInCell="1" allowOverlap="1" wp14:anchorId="2DBC0E53">
          <wp:simplePos x="0" y="0"/>
          <wp:positionH relativeFrom="column">
            <wp:posOffset>4111030</wp:posOffset>
          </wp:positionH>
          <wp:positionV relativeFrom="paragraph">
            <wp:posOffset>-31972</wp:posOffset>
          </wp:positionV>
          <wp:extent cx="178435" cy="178435"/>
          <wp:effectExtent l="0" t="0" r="0" b="0"/>
          <wp:wrapSquare wrapText="bothSides"/>
          <wp:docPr id="3" name="Grafický objekt 3" descr="Glóbus – Afrika a Euró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D5hFJ.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flipH="1">
                    <a:off x="0" y="0"/>
                    <a:ext cx="178435" cy="178435"/>
                  </a:xfrm>
                  <a:prstGeom prst="rect">
                    <a:avLst/>
                  </a:prstGeom>
                </pic:spPr>
              </pic:pic>
            </a:graphicData>
          </a:graphic>
          <wp14:sizeRelH relativeFrom="page">
            <wp14:pctWidth>0</wp14:pctWidth>
          </wp14:sizeRelH>
          <wp14:sizeRelV relativeFrom="page">
            <wp14:pctHeight>0</wp14:pctHeight>
          </wp14:sizeRelV>
        </wp:anchor>
      </w:drawing>
    </w:r>
    <w:r w:rsidR="00BE6820">
      <w:rPr>
        <w:rFonts w:ascii="Cambria" w:hAnsi="Cambria"/>
        <w:sz w:val="18"/>
        <w:szCs w:val="18"/>
      </w:rPr>
      <w:tab/>
    </w:r>
    <w:r w:rsidR="00BE6820">
      <w:rPr>
        <w:rFonts w:ascii="Cambria" w:hAnsi="Cambria"/>
        <w:sz w:val="18"/>
        <w:szCs w:val="18"/>
      </w:rPr>
      <w:tab/>
    </w:r>
    <w:r w:rsidR="00BE6820" w:rsidRPr="00B83517">
      <w:rPr>
        <w:rFonts w:ascii="Cambria" w:hAnsi="Cambria"/>
        <w:color w:val="4472C4" w:themeColor="accent1"/>
        <w:sz w:val="18"/>
        <w:szCs w:val="18"/>
        <w:u w:val="single"/>
      </w:rPr>
      <w:t>www.ucimesaslovencinu.sk</w:t>
    </w:r>
  </w:p>
  <w:p w:rsidR="00BE6820" w:rsidRPr="00665D15" w:rsidRDefault="00BE6820" w:rsidP="00B83517">
    <w:pPr>
      <w:pStyle w:val="Pta"/>
      <w:rPr>
        <w:rFonts w:ascii="Cambria" w:hAnsi="Cambria"/>
        <w:sz w:val="18"/>
        <w:szCs w:val="18"/>
      </w:rPr>
    </w:pPr>
    <w:r>
      <w:rPr>
        <w:rFonts w:ascii="Cambria" w:hAnsi="Cambria"/>
        <w:sz w:val="18"/>
        <w:szCs w:val="18"/>
      </w:rPr>
      <w:tab/>
    </w:r>
    <w:r>
      <w:rPr>
        <w:rFonts w:ascii="Cambria" w:hAnsi="Cambria"/>
        <w:sz w:val="18"/>
        <w:szCs w:val="18"/>
      </w:rPr>
      <w:tab/>
      <w:t>info@ucimesaslovencinu.sk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6EAF" w:rsidRDefault="00BE6EAF" w:rsidP="00CD782E">
      <w:r>
        <w:separator/>
      </w:r>
    </w:p>
  </w:footnote>
  <w:footnote w:type="continuationSeparator" w:id="0">
    <w:p w:rsidR="00BE6EAF" w:rsidRDefault="00BE6EAF" w:rsidP="00CD782E">
      <w:r>
        <w:continuationSeparator/>
      </w:r>
    </w:p>
  </w:footnote>
  <w:footnote w:id="1">
    <w:p w:rsidR="00684111" w:rsidRPr="00C423DC" w:rsidRDefault="00684111" w:rsidP="00684111">
      <w:pPr>
        <w:pStyle w:val="Textpoznmkypodiarou"/>
        <w:rPr>
          <w:rFonts w:ascii="Cambria" w:hAnsi="Cambria"/>
          <w:i/>
          <w:iCs/>
        </w:rPr>
      </w:pPr>
      <w:r>
        <w:rPr>
          <w:rStyle w:val="Odkaznapoznmkupodiarou"/>
        </w:rPr>
        <w:footnoteRef/>
      </w:r>
      <w:r>
        <w:t xml:space="preserve"> </w:t>
      </w:r>
      <w:r w:rsidRPr="00A643EF">
        <w:rPr>
          <w:rFonts w:ascii="Cambria" w:hAnsi="Cambria"/>
        </w:rPr>
        <w:t>vo význame</w:t>
      </w:r>
      <w:r>
        <w:rPr>
          <w:rFonts w:ascii="Cambria" w:hAnsi="Cambria"/>
        </w:rPr>
        <w:t>:</w:t>
      </w:r>
      <w:r w:rsidRPr="00A643EF">
        <w:rPr>
          <w:rFonts w:ascii="Cambria" w:hAnsi="Cambria"/>
        </w:rPr>
        <w:t xml:space="preserve"> </w:t>
      </w:r>
      <w:r w:rsidRPr="00C423DC">
        <w:rPr>
          <w:rFonts w:ascii="Cambria" w:hAnsi="Cambria"/>
          <w:i/>
          <w:iCs/>
        </w:rPr>
        <w:t>tri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62C2" w:rsidRPr="007E4E1C" w:rsidRDefault="007E4E1C" w:rsidP="003C0746">
    <w:pPr>
      <w:pStyle w:val="Hlavika"/>
      <w:rPr>
        <w:rFonts w:ascii="Cambria" w:hAnsi="Cambria"/>
        <w:b/>
        <w:bCs/>
        <w:color w:val="595959" w:themeColor="text1" w:themeTint="A6"/>
        <w:sz w:val="20"/>
        <w:szCs w:val="20"/>
      </w:rPr>
    </w:pPr>
    <w:r w:rsidRPr="007E4E1C">
      <w:rPr>
        <w:rFonts w:ascii="Cambria" w:hAnsi="Cambria"/>
        <w:b/>
        <w:bCs/>
        <w:noProof/>
        <w:color w:val="595959" w:themeColor="text1" w:themeTint="A6"/>
        <w:sz w:val="18"/>
        <w:szCs w:val="18"/>
      </w:rPr>
      <w:drawing>
        <wp:anchor distT="0" distB="0" distL="114300" distR="114300" simplePos="0" relativeHeight="251662336" behindDoc="0" locked="0" layoutInCell="1" allowOverlap="1" wp14:anchorId="436A4047" wp14:editId="5E30CA38">
          <wp:simplePos x="0" y="0"/>
          <wp:positionH relativeFrom="column">
            <wp:posOffset>-635</wp:posOffset>
          </wp:positionH>
          <wp:positionV relativeFrom="paragraph">
            <wp:posOffset>60325</wp:posOffset>
          </wp:positionV>
          <wp:extent cx="643890" cy="359410"/>
          <wp:effectExtent l="0" t="0" r="3810" b="0"/>
          <wp:wrapSquare wrapText="bothSides"/>
          <wp:docPr id="7" name="Obrázok 7" descr="Obrázok, na ktorom je tanier&#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imesj-png.png"/>
                  <pic:cNvPicPr/>
                </pic:nvPicPr>
                <pic:blipFill>
                  <a:blip r:embed="rId1">
                    <a:extLst>
                      <a:ext uri="{28A0092B-C50C-407E-A947-70E740481C1C}">
                        <a14:useLocalDpi xmlns:a14="http://schemas.microsoft.com/office/drawing/2010/main" val="0"/>
                      </a:ext>
                    </a:extLst>
                  </a:blip>
                  <a:stretch>
                    <a:fillRect/>
                  </a:stretch>
                </pic:blipFill>
                <pic:spPr>
                  <a:xfrm>
                    <a:off x="0" y="0"/>
                    <a:ext cx="643890" cy="359410"/>
                  </a:xfrm>
                  <a:prstGeom prst="rect">
                    <a:avLst/>
                  </a:prstGeom>
                </pic:spPr>
              </pic:pic>
            </a:graphicData>
          </a:graphic>
          <wp14:sizeRelH relativeFrom="page">
            <wp14:pctWidth>0</wp14:pctWidth>
          </wp14:sizeRelH>
          <wp14:sizeRelV relativeFrom="page">
            <wp14:pctHeight>0</wp14:pctHeight>
          </wp14:sizeRelV>
        </wp:anchor>
      </w:drawing>
    </w:r>
  </w:p>
  <w:p w:rsidR="003C0746" w:rsidRDefault="00C94AA3" w:rsidP="003C0746">
    <w:pPr>
      <w:pStyle w:val="Hlavika"/>
      <w:jc w:val="right"/>
      <w:rPr>
        <w:rFonts w:ascii="Cambria" w:hAnsi="Cambria"/>
        <w:b/>
        <w:bCs/>
        <w:color w:val="595959" w:themeColor="text1" w:themeTint="A6"/>
        <w:sz w:val="20"/>
        <w:szCs w:val="20"/>
      </w:rPr>
    </w:pPr>
    <w:r w:rsidRPr="007E4E1C">
      <w:rPr>
        <w:rFonts w:ascii="Cambria" w:hAnsi="Cambria"/>
        <w:b/>
        <w:bCs/>
        <w:color w:val="595959" w:themeColor="text1" w:themeTint="A6"/>
        <w:sz w:val="20"/>
        <w:szCs w:val="20"/>
      </w:rPr>
      <w:t>V</w:t>
    </w:r>
    <w:r w:rsidR="00684111">
      <w:rPr>
        <w:rFonts w:ascii="Cambria" w:hAnsi="Cambria"/>
        <w:b/>
        <w:bCs/>
        <w:color w:val="595959" w:themeColor="text1" w:themeTint="A6"/>
        <w:sz w:val="20"/>
        <w:szCs w:val="20"/>
      </w:rPr>
      <w:t>eľká noc</w:t>
    </w:r>
  </w:p>
  <w:p w:rsidR="00684111" w:rsidRDefault="00684111" w:rsidP="003C0746">
    <w:pPr>
      <w:pStyle w:val="Hlavika"/>
      <w:jc w:val="right"/>
      <w:rPr>
        <w:rFonts w:ascii="Cambria" w:hAnsi="Cambria"/>
        <w:b/>
        <w:bCs/>
        <w:color w:val="595959" w:themeColor="text1" w:themeTint="A6"/>
        <w:sz w:val="20"/>
        <w:szCs w:val="20"/>
      </w:rPr>
    </w:pPr>
    <w:r>
      <w:rPr>
        <w:rFonts w:ascii="Cambria" w:hAnsi="Cambria"/>
        <w:b/>
        <w:bCs/>
        <w:color w:val="595959" w:themeColor="text1" w:themeTint="A6"/>
        <w:sz w:val="20"/>
        <w:szCs w:val="20"/>
      </w:rPr>
      <w:t>Sviatky na Slovensku</w:t>
    </w:r>
  </w:p>
  <w:p w:rsidR="002E62C2" w:rsidRPr="007E4E1C" w:rsidRDefault="00684111" w:rsidP="002E62C2">
    <w:pPr>
      <w:pStyle w:val="Hlavika"/>
      <w:jc w:val="right"/>
      <w:rPr>
        <w:rFonts w:ascii="Cambria" w:hAnsi="Cambria"/>
        <w:b/>
        <w:bCs/>
        <w:color w:val="595959" w:themeColor="text1" w:themeTint="A6"/>
        <w:sz w:val="20"/>
        <w:szCs w:val="20"/>
      </w:rPr>
    </w:pPr>
    <w:r>
      <w:rPr>
        <w:rFonts w:ascii="Cambria" w:hAnsi="Cambria"/>
        <w:b/>
        <w:bCs/>
        <w:color w:val="595959" w:themeColor="text1" w:themeTint="A6"/>
        <w:sz w:val="20"/>
        <w:szCs w:val="20"/>
      </w:rPr>
      <w:t>Zvyky a tradície</w:t>
    </w:r>
    <w:r w:rsidR="002E62C2" w:rsidRPr="007E4E1C">
      <w:rPr>
        <w:rFonts w:ascii="Cambria" w:hAnsi="Cambria"/>
        <w:b/>
        <w:bCs/>
        <w:color w:val="595959" w:themeColor="text1" w:themeTint="A6"/>
        <w:sz w:val="20"/>
        <w:szCs w:val="20"/>
      </w:rPr>
      <w:t xml:space="preserve"> na Slovensku</w:t>
    </w:r>
  </w:p>
  <w:p w:rsidR="002E62C2" w:rsidRPr="002E62C2" w:rsidRDefault="002E62C2" w:rsidP="002E62C2">
    <w:pPr>
      <w:pStyle w:val="Hlavika"/>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5356"/>
    <w:multiLevelType w:val="hybridMultilevel"/>
    <w:tmpl w:val="B3EE5EBE"/>
    <w:lvl w:ilvl="0" w:tplc="5BECE91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8A82340"/>
    <w:multiLevelType w:val="hybridMultilevel"/>
    <w:tmpl w:val="63B20480"/>
    <w:lvl w:ilvl="0" w:tplc="2012C6D4">
      <w:start w:val="1"/>
      <w:numFmt w:val="lowerLetter"/>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E357D8"/>
    <w:multiLevelType w:val="hybridMultilevel"/>
    <w:tmpl w:val="87C89668"/>
    <w:lvl w:ilvl="0" w:tplc="381848FE">
      <w:start w:val="1"/>
      <w:numFmt w:val="upp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D616E2"/>
    <w:multiLevelType w:val="hybridMultilevel"/>
    <w:tmpl w:val="3B302C36"/>
    <w:lvl w:ilvl="0" w:tplc="8ECC918C">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E11EA3"/>
    <w:multiLevelType w:val="hybridMultilevel"/>
    <w:tmpl w:val="24A41068"/>
    <w:lvl w:ilvl="0" w:tplc="EE7E1BB4">
      <w:start w:val="1"/>
      <w:numFmt w:val="upp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73C7159"/>
    <w:multiLevelType w:val="hybridMultilevel"/>
    <w:tmpl w:val="70C486A8"/>
    <w:lvl w:ilvl="0" w:tplc="5964A700">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C879C8"/>
    <w:multiLevelType w:val="hybridMultilevel"/>
    <w:tmpl w:val="C22A3D9C"/>
    <w:lvl w:ilvl="0" w:tplc="0FB60BF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E06677"/>
    <w:multiLevelType w:val="hybridMultilevel"/>
    <w:tmpl w:val="73EA5726"/>
    <w:lvl w:ilvl="0" w:tplc="66842F3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340855CD"/>
    <w:multiLevelType w:val="hybridMultilevel"/>
    <w:tmpl w:val="0B365A90"/>
    <w:lvl w:ilvl="0" w:tplc="AE988196">
      <w:start w:val="1"/>
      <w:numFmt w:val="decimal"/>
      <w:lvlText w:val="%1."/>
      <w:lvlJc w:val="left"/>
      <w:pPr>
        <w:ind w:left="7023" w:hanging="360"/>
      </w:pPr>
      <w:rPr>
        <w:rFonts w:hint="default"/>
        <w:b/>
        <w:bCs/>
      </w:rPr>
    </w:lvl>
    <w:lvl w:ilvl="1" w:tplc="041B0019" w:tentative="1">
      <w:start w:val="1"/>
      <w:numFmt w:val="lowerLetter"/>
      <w:lvlText w:val="%2."/>
      <w:lvlJc w:val="left"/>
      <w:pPr>
        <w:ind w:left="7743" w:hanging="360"/>
      </w:pPr>
    </w:lvl>
    <w:lvl w:ilvl="2" w:tplc="041B001B" w:tentative="1">
      <w:start w:val="1"/>
      <w:numFmt w:val="lowerRoman"/>
      <w:lvlText w:val="%3."/>
      <w:lvlJc w:val="right"/>
      <w:pPr>
        <w:ind w:left="8463" w:hanging="180"/>
      </w:pPr>
    </w:lvl>
    <w:lvl w:ilvl="3" w:tplc="041B000F" w:tentative="1">
      <w:start w:val="1"/>
      <w:numFmt w:val="decimal"/>
      <w:lvlText w:val="%4."/>
      <w:lvlJc w:val="left"/>
      <w:pPr>
        <w:ind w:left="9183" w:hanging="360"/>
      </w:pPr>
    </w:lvl>
    <w:lvl w:ilvl="4" w:tplc="041B0019" w:tentative="1">
      <w:start w:val="1"/>
      <w:numFmt w:val="lowerLetter"/>
      <w:lvlText w:val="%5."/>
      <w:lvlJc w:val="left"/>
      <w:pPr>
        <w:ind w:left="9903" w:hanging="360"/>
      </w:pPr>
    </w:lvl>
    <w:lvl w:ilvl="5" w:tplc="041B001B" w:tentative="1">
      <w:start w:val="1"/>
      <w:numFmt w:val="lowerRoman"/>
      <w:lvlText w:val="%6."/>
      <w:lvlJc w:val="right"/>
      <w:pPr>
        <w:ind w:left="10623" w:hanging="180"/>
      </w:pPr>
    </w:lvl>
    <w:lvl w:ilvl="6" w:tplc="041B000F" w:tentative="1">
      <w:start w:val="1"/>
      <w:numFmt w:val="decimal"/>
      <w:lvlText w:val="%7."/>
      <w:lvlJc w:val="left"/>
      <w:pPr>
        <w:ind w:left="11343" w:hanging="360"/>
      </w:pPr>
    </w:lvl>
    <w:lvl w:ilvl="7" w:tplc="041B0019" w:tentative="1">
      <w:start w:val="1"/>
      <w:numFmt w:val="lowerLetter"/>
      <w:lvlText w:val="%8."/>
      <w:lvlJc w:val="left"/>
      <w:pPr>
        <w:ind w:left="12063" w:hanging="360"/>
      </w:pPr>
    </w:lvl>
    <w:lvl w:ilvl="8" w:tplc="041B001B" w:tentative="1">
      <w:start w:val="1"/>
      <w:numFmt w:val="lowerRoman"/>
      <w:lvlText w:val="%9."/>
      <w:lvlJc w:val="right"/>
      <w:pPr>
        <w:ind w:left="12783" w:hanging="180"/>
      </w:pPr>
    </w:lvl>
  </w:abstractNum>
  <w:abstractNum w:abstractNumId="9" w15:restartNumberingAfterBreak="0">
    <w:nsid w:val="37E75792"/>
    <w:multiLevelType w:val="hybridMultilevel"/>
    <w:tmpl w:val="10F839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3064EE"/>
    <w:multiLevelType w:val="hybridMultilevel"/>
    <w:tmpl w:val="1E46D33E"/>
    <w:lvl w:ilvl="0" w:tplc="06F2B73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45C56914"/>
    <w:multiLevelType w:val="hybridMultilevel"/>
    <w:tmpl w:val="2866262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8959F0"/>
    <w:multiLevelType w:val="hybridMultilevel"/>
    <w:tmpl w:val="A91E734C"/>
    <w:lvl w:ilvl="0" w:tplc="E58CF34E">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A265076"/>
    <w:multiLevelType w:val="hybridMultilevel"/>
    <w:tmpl w:val="075A6BAA"/>
    <w:lvl w:ilvl="0" w:tplc="6C28A9D0">
      <w:start w:val="1"/>
      <w:numFmt w:val="upp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BAE107F"/>
    <w:multiLevelType w:val="hybridMultilevel"/>
    <w:tmpl w:val="2E90CB00"/>
    <w:lvl w:ilvl="0" w:tplc="6E589A1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933B3B"/>
    <w:multiLevelType w:val="hybridMultilevel"/>
    <w:tmpl w:val="80E0AFAC"/>
    <w:lvl w:ilvl="0" w:tplc="03D67C28">
      <w:start w:val="1"/>
      <w:numFmt w:val="upp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8254B8C"/>
    <w:multiLevelType w:val="hybridMultilevel"/>
    <w:tmpl w:val="6944B64C"/>
    <w:lvl w:ilvl="0" w:tplc="534A9194">
      <w:start w:val="1"/>
      <w:numFmt w:val="upperLetter"/>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9DB4A56"/>
    <w:multiLevelType w:val="hybridMultilevel"/>
    <w:tmpl w:val="62FE14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AAB6315"/>
    <w:multiLevelType w:val="hybridMultilevel"/>
    <w:tmpl w:val="C99A8B82"/>
    <w:lvl w:ilvl="0" w:tplc="A0520D7C">
      <w:start w:val="1"/>
      <w:numFmt w:val="upp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6BC06FEA"/>
    <w:multiLevelType w:val="hybridMultilevel"/>
    <w:tmpl w:val="B002CD2C"/>
    <w:lvl w:ilvl="0" w:tplc="92B81FC8">
      <w:start w:val="1"/>
      <w:numFmt w:val="lowerLetter"/>
      <w:lvlText w:val="%1)"/>
      <w:lvlJc w:val="left"/>
      <w:pPr>
        <w:ind w:left="644" w:hanging="360"/>
      </w:pPr>
      <w:rPr>
        <w:rFonts w:hint="default"/>
        <w:b/>
        <w:bCs/>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6FB000D3"/>
    <w:multiLevelType w:val="hybridMultilevel"/>
    <w:tmpl w:val="F46EE140"/>
    <w:lvl w:ilvl="0" w:tplc="F4B0CDDC">
      <w:start w:val="3"/>
      <w:numFmt w:val="upp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758C5CA3"/>
    <w:multiLevelType w:val="hybridMultilevel"/>
    <w:tmpl w:val="2C18FAD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12104B"/>
    <w:multiLevelType w:val="hybridMultilevel"/>
    <w:tmpl w:val="1A860AF6"/>
    <w:lvl w:ilvl="0" w:tplc="01FA2548">
      <w:start w:val="1"/>
      <w:numFmt w:val="lowerLetter"/>
      <w:lvlText w:val="%1)"/>
      <w:lvlJc w:val="left"/>
      <w:pPr>
        <w:ind w:left="644" w:hanging="360"/>
      </w:pPr>
      <w:rPr>
        <w:rFonts w:hint="default"/>
        <w:b/>
        <w:bCs/>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8"/>
  </w:num>
  <w:num w:numId="2">
    <w:abstractNumId w:val="3"/>
  </w:num>
  <w:num w:numId="3">
    <w:abstractNumId w:val="5"/>
  </w:num>
  <w:num w:numId="4">
    <w:abstractNumId w:val="10"/>
  </w:num>
  <w:num w:numId="5">
    <w:abstractNumId w:val="9"/>
  </w:num>
  <w:num w:numId="6">
    <w:abstractNumId w:val="7"/>
  </w:num>
  <w:num w:numId="7">
    <w:abstractNumId w:val="17"/>
  </w:num>
  <w:num w:numId="8">
    <w:abstractNumId w:val="13"/>
  </w:num>
  <w:num w:numId="9">
    <w:abstractNumId w:val="20"/>
  </w:num>
  <w:num w:numId="10">
    <w:abstractNumId w:val="18"/>
  </w:num>
  <w:num w:numId="11">
    <w:abstractNumId w:val="2"/>
  </w:num>
  <w:num w:numId="12">
    <w:abstractNumId w:val="12"/>
  </w:num>
  <w:num w:numId="13">
    <w:abstractNumId w:val="14"/>
  </w:num>
  <w:num w:numId="14">
    <w:abstractNumId w:val="15"/>
  </w:num>
  <w:num w:numId="15">
    <w:abstractNumId w:val="4"/>
  </w:num>
  <w:num w:numId="16">
    <w:abstractNumId w:val="16"/>
  </w:num>
  <w:num w:numId="17">
    <w:abstractNumId w:val="0"/>
  </w:num>
  <w:num w:numId="18">
    <w:abstractNumId w:val="19"/>
  </w:num>
  <w:num w:numId="19">
    <w:abstractNumId w:val="1"/>
  </w:num>
  <w:num w:numId="20">
    <w:abstractNumId w:val="22"/>
  </w:num>
  <w:num w:numId="21">
    <w:abstractNumId w:val="11"/>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7B"/>
    <w:rsid w:val="00023F5F"/>
    <w:rsid w:val="0002521F"/>
    <w:rsid w:val="000315A1"/>
    <w:rsid w:val="00036978"/>
    <w:rsid w:val="000554FD"/>
    <w:rsid w:val="00061F3A"/>
    <w:rsid w:val="000D227D"/>
    <w:rsid w:val="00102133"/>
    <w:rsid w:val="0018060E"/>
    <w:rsid w:val="001906A3"/>
    <w:rsid w:val="001A53C3"/>
    <w:rsid w:val="001B24E9"/>
    <w:rsid w:val="001B7FAB"/>
    <w:rsid w:val="00290F7B"/>
    <w:rsid w:val="002E62C2"/>
    <w:rsid w:val="002F4839"/>
    <w:rsid w:val="00303958"/>
    <w:rsid w:val="003053E7"/>
    <w:rsid w:val="0032064D"/>
    <w:rsid w:val="00332927"/>
    <w:rsid w:val="003C0746"/>
    <w:rsid w:val="00401C7F"/>
    <w:rsid w:val="00436AB3"/>
    <w:rsid w:val="0048082A"/>
    <w:rsid w:val="004B7B12"/>
    <w:rsid w:val="004E7A80"/>
    <w:rsid w:val="00506613"/>
    <w:rsid w:val="00515700"/>
    <w:rsid w:val="00542608"/>
    <w:rsid w:val="00593CA4"/>
    <w:rsid w:val="005E7132"/>
    <w:rsid w:val="00610A21"/>
    <w:rsid w:val="00620C15"/>
    <w:rsid w:val="00622408"/>
    <w:rsid w:val="00665D15"/>
    <w:rsid w:val="00684111"/>
    <w:rsid w:val="006C2674"/>
    <w:rsid w:val="006D2BDA"/>
    <w:rsid w:val="006D5A2D"/>
    <w:rsid w:val="00750F87"/>
    <w:rsid w:val="007A6232"/>
    <w:rsid w:val="007B697E"/>
    <w:rsid w:val="007D0B7E"/>
    <w:rsid w:val="007D515F"/>
    <w:rsid w:val="007E23A2"/>
    <w:rsid w:val="007E4E1C"/>
    <w:rsid w:val="00826A64"/>
    <w:rsid w:val="00835C35"/>
    <w:rsid w:val="0088379D"/>
    <w:rsid w:val="008C5EAC"/>
    <w:rsid w:val="008D03C6"/>
    <w:rsid w:val="008D4B04"/>
    <w:rsid w:val="008E5389"/>
    <w:rsid w:val="008F4B3B"/>
    <w:rsid w:val="008F7365"/>
    <w:rsid w:val="009245B6"/>
    <w:rsid w:val="0097752C"/>
    <w:rsid w:val="009916C8"/>
    <w:rsid w:val="009A10DB"/>
    <w:rsid w:val="009C2F81"/>
    <w:rsid w:val="009F533C"/>
    <w:rsid w:val="00A14B4D"/>
    <w:rsid w:val="00A21604"/>
    <w:rsid w:val="00A24893"/>
    <w:rsid w:val="00A643EF"/>
    <w:rsid w:val="00A66ED5"/>
    <w:rsid w:val="00AB026C"/>
    <w:rsid w:val="00AC445C"/>
    <w:rsid w:val="00B0295D"/>
    <w:rsid w:val="00B03902"/>
    <w:rsid w:val="00B227FA"/>
    <w:rsid w:val="00B252C7"/>
    <w:rsid w:val="00B83517"/>
    <w:rsid w:val="00BB6839"/>
    <w:rsid w:val="00BC0805"/>
    <w:rsid w:val="00BE6820"/>
    <w:rsid w:val="00BE6EAF"/>
    <w:rsid w:val="00C75118"/>
    <w:rsid w:val="00C75B36"/>
    <w:rsid w:val="00C85B7C"/>
    <w:rsid w:val="00C94AA3"/>
    <w:rsid w:val="00CD782E"/>
    <w:rsid w:val="00CE592E"/>
    <w:rsid w:val="00D14A04"/>
    <w:rsid w:val="00D462C6"/>
    <w:rsid w:val="00D52ABF"/>
    <w:rsid w:val="00D6597C"/>
    <w:rsid w:val="00D735C0"/>
    <w:rsid w:val="00D8717F"/>
    <w:rsid w:val="00DC129E"/>
    <w:rsid w:val="00DE007C"/>
    <w:rsid w:val="00E13138"/>
    <w:rsid w:val="00E173C0"/>
    <w:rsid w:val="00E229C0"/>
    <w:rsid w:val="00E40138"/>
    <w:rsid w:val="00E913CC"/>
    <w:rsid w:val="00E9462C"/>
    <w:rsid w:val="00EE4575"/>
    <w:rsid w:val="00F01AB6"/>
    <w:rsid w:val="00F02FFE"/>
    <w:rsid w:val="00F04D14"/>
    <w:rsid w:val="00F276A0"/>
    <w:rsid w:val="00F40337"/>
    <w:rsid w:val="00F609BB"/>
    <w:rsid w:val="00F83F8F"/>
    <w:rsid w:val="00F90DF8"/>
    <w:rsid w:val="00F945B3"/>
    <w:rsid w:val="00FA08A7"/>
    <w:rsid w:val="00FA387A"/>
    <w:rsid w:val="00FA6634"/>
    <w:rsid w:val="00FC3D95"/>
    <w:rsid w:val="00FC559C"/>
    <w:rsid w:val="00FE60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DAF7"/>
  <w15:chartTrackingRefBased/>
  <w15:docId w15:val="{0CE0B122-907A-1C4B-947C-214447F8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1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CD782E"/>
    <w:rPr>
      <w:sz w:val="20"/>
      <w:szCs w:val="20"/>
    </w:rPr>
  </w:style>
  <w:style w:type="character" w:customStyle="1" w:styleId="TextpoznmkypodiarouChar">
    <w:name w:val="Text poznámky pod čiarou Char"/>
    <w:basedOn w:val="Predvolenpsmoodseku"/>
    <w:link w:val="Textpoznmkypodiarou"/>
    <w:uiPriority w:val="99"/>
    <w:semiHidden/>
    <w:rsid w:val="00CD782E"/>
    <w:rPr>
      <w:sz w:val="20"/>
      <w:szCs w:val="20"/>
    </w:rPr>
  </w:style>
  <w:style w:type="character" w:styleId="Odkaznapoznmkupodiarou">
    <w:name w:val="footnote reference"/>
    <w:basedOn w:val="Predvolenpsmoodseku"/>
    <w:uiPriority w:val="99"/>
    <w:semiHidden/>
    <w:unhideWhenUsed/>
    <w:rsid w:val="00CD782E"/>
    <w:rPr>
      <w:vertAlign w:val="superscript"/>
    </w:rPr>
  </w:style>
  <w:style w:type="character" w:styleId="Hypertextovprepojenie">
    <w:name w:val="Hyperlink"/>
    <w:basedOn w:val="Predvolenpsmoodseku"/>
    <w:uiPriority w:val="99"/>
    <w:unhideWhenUsed/>
    <w:rsid w:val="00506613"/>
    <w:rPr>
      <w:color w:val="0563C1" w:themeColor="hyperlink"/>
      <w:u w:val="single"/>
    </w:rPr>
  </w:style>
  <w:style w:type="character" w:styleId="Nevyrieenzmienka">
    <w:name w:val="Unresolved Mention"/>
    <w:basedOn w:val="Predvolenpsmoodseku"/>
    <w:uiPriority w:val="99"/>
    <w:semiHidden/>
    <w:unhideWhenUsed/>
    <w:rsid w:val="00506613"/>
    <w:rPr>
      <w:color w:val="605E5C"/>
      <w:shd w:val="clear" w:color="auto" w:fill="E1DFDD"/>
    </w:rPr>
  </w:style>
  <w:style w:type="paragraph" w:styleId="Textbubliny">
    <w:name w:val="Balloon Text"/>
    <w:basedOn w:val="Normlny"/>
    <w:link w:val="TextbublinyChar"/>
    <w:uiPriority w:val="99"/>
    <w:semiHidden/>
    <w:unhideWhenUsed/>
    <w:rsid w:val="00F945B3"/>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F945B3"/>
    <w:rPr>
      <w:rFonts w:ascii="Times New Roman" w:hAnsi="Times New Roman" w:cs="Times New Roman"/>
      <w:sz w:val="18"/>
      <w:szCs w:val="18"/>
    </w:rPr>
  </w:style>
  <w:style w:type="paragraph" w:styleId="Hlavika">
    <w:name w:val="header"/>
    <w:basedOn w:val="Normlny"/>
    <w:link w:val="HlavikaChar"/>
    <w:uiPriority w:val="99"/>
    <w:unhideWhenUsed/>
    <w:rsid w:val="00F945B3"/>
    <w:pPr>
      <w:tabs>
        <w:tab w:val="center" w:pos="4536"/>
        <w:tab w:val="right" w:pos="9072"/>
      </w:tabs>
    </w:pPr>
  </w:style>
  <w:style w:type="character" w:customStyle="1" w:styleId="HlavikaChar">
    <w:name w:val="Hlavička Char"/>
    <w:basedOn w:val="Predvolenpsmoodseku"/>
    <w:link w:val="Hlavika"/>
    <w:uiPriority w:val="99"/>
    <w:rsid w:val="00F945B3"/>
  </w:style>
  <w:style w:type="paragraph" w:styleId="Pta">
    <w:name w:val="footer"/>
    <w:basedOn w:val="Normlny"/>
    <w:link w:val="PtaChar"/>
    <w:uiPriority w:val="99"/>
    <w:unhideWhenUsed/>
    <w:rsid w:val="00F945B3"/>
    <w:pPr>
      <w:tabs>
        <w:tab w:val="center" w:pos="4536"/>
        <w:tab w:val="right" w:pos="9072"/>
      </w:tabs>
    </w:pPr>
  </w:style>
  <w:style w:type="character" w:customStyle="1" w:styleId="PtaChar">
    <w:name w:val="Päta Char"/>
    <w:basedOn w:val="Predvolenpsmoodseku"/>
    <w:link w:val="Pta"/>
    <w:uiPriority w:val="99"/>
    <w:rsid w:val="00F945B3"/>
  </w:style>
  <w:style w:type="paragraph" w:styleId="Odsekzoznamu">
    <w:name w:val="List Paragraph"/>
    <w:basedOn w:val="Normlny"/>
    <w:uiPriority w:val="34"/>
    <w:qFormat/>
    <w:rsid w:val="00665D15"/>
    <w:pPr>
      <w:ind w:left="720"/>
      <w:contextualSpacing/>
    </w:pPr>
  </w:style>
  <w:style w:type="character" w:styleId="PouitHypertextovPrepojenie">
    <w:name w:val="FollowedHyperlink"/>
    <w:basedOn w:val="Predvolenpsmoodseku"/>
    <w:uiPriority w:val="99"/>
    <w:semiHidden/>
    <w:unhideWhenUsed/>
    <w:rsid w:val="00BE6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Kr39PUaYj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1164</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2020-06-09T07:50:00Z</dcterms:created>
  <dcterms:modified xsi:type="dcterms:W3CDTF">2020-06-09T07:50:00Z</dcterms:modified>
</cp:coreProperties>
</file>